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01" w:rsidRPr="00571001" w:rsidRDefault="00571001" w:rsidP="0057100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TT"/>
        </w:rPr>
      </w:pPr>
      <w:bookmarkStart w:id="0" w:name="body"/>
      <w:r w:rsidRPr="00571001">
        <w:rPr>
          <w:rFonts w:ascii="Times New Roman" w:eastAsia="Times New Roman" w:hAnsi="Times New Roman" w:cs="Times New Roman"/>
          <w:b/>
          <w:bCs/>
          <w:kern w:val="36"/>
          <w:sz w:val="48"/>
          <w:szCs w:val="48"/>
          <w:lang w:eastAsia="en-TT"/>
        </w:rPr>
        <w:t>Water Environment Solutions</w:t>
      </w:r>
      <w:bookmarkEnd w:id="0"/>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5427345" cy="1998345"/>
            <wp:effectExtent l="19050" t="0" r="1905" b="0"/>
            <wp:docPr id="1" name="Picture 1" descr="For the complete life cycle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 the complete life cycle of water"/>
                    <pic:cNvPicPr>
                      <a:picLocks noChangeAspect="1" noChangeArrowheads="1"/>
                    </pic:cNvPicPr>
                  </pic:nvPicPr>
                  <pic:blipFill>
                    <a:blip r:embed="rId5" cstate="print"/>
                    <a:srcRect/>
                    <a:stretch>
                      <a:fillRect/>
                    </a:stretch>
                  </pic:blipFill>
                  <pic:spPr bwMode="auto">
                    <a:xfrm>
                      <a:off x="0" y="0"/>
                      <a:ext cx="5427345" cy="1998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b/>
          <w:bCs/>
          <w:sz w:val="24"/>
          <w:szCs w:val="24"/>
          <w:lang w:eastAsia="en-TT"/>
        </w:rPr>
        <w:t>The regions of the world are now threatened by acute water shortages due to economic growth, surging population growth, climate change, and other reasons.</w:t>
      </w:r>
      <w:r w:rsidRPr="00571001">
        <w:rPr>
          <w:rFonts w:ascii="Times New Roman" w:eastAsia="Times New Roman" w:hAnsi="Times New Roman" w:cs="Times New Roman"/>
          <w:b/>
          <w:bCs/>
          <w:sz w:val="24"/>
          <w:szCs w:val="24"/>
          <w:lang w:eastAsia="en-TT"/>
        </w:rPr>
        <w:br/>
        <w:t>Advancing the international agenda on improvement of drinking water and sewage treatment system, we will have to cope with issues such as realization of saving-energy and water circulation for reuse, along with assimilating the water quality level and one of high coverage of drinking water supply system and sewage system in Japan.</w:t>
      </w:r>
      <w:r w:rsidRPr="00571001">
        <w:rPr>
          <w:rFonts w:ascii="Times New Roman" w:eastAsia="Times New Roman" w:hAnsi="Times New Roman" w:cs="Times New Roman"/>
          <w:b/>
          <w:bCs/>
          <w:sz w:val="24"/>
          <w:szCs w:val="24"/>
          <w:lang w:eastAsia="en-TT"/>
        </w:rPr>
        <w:br/>
        <w:t>The 21st century has been called the century of water. The Hitachi Group is dedicated to applying its technology to try to proactively resolve the water problems that face the world today.</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(Released in September 2010)</w:t>
      </w:r>
    </w:p>
    <w:p w:rsidR="00571001" w:rsidRPr="00571001" w:rsidRDefault="00571001" w:rsidP="00571001">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571001">
        <w:rPr>
          <w:rFonts w:ascii="Times New Roman" w:eastAsia="Times New Roman" w:hAnsi="Times New Roman" w:cs="Times New Roman"/>
          <w:b/>
          <w:bCs/>
          <w:sz w:val="36"/>
          <w:szCs w:val="36"/>
          <w:lang w:eastAsia="en-TT"/>
        </w:rPr>
        <w:t>Water circulation</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2" name="Picture 2" descr="The Earth's water is lim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Earth's water is limited"/>
                    <pic:cNvPicPr>
                      <a:picLocks noChangeAspect="1" noChangeArrowheads="1"/>
                    </pic:cNvPicPr>
                  </pic:nvPicPr>
                  <pic:blipFill>
                    <a:blip r:embed="rId6"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 xml:space="preserve">Water is circulating between the air, land, and oceans or lakes. As the sun heats up the earth, it causes water to evaporate and turn into water </w:t>
      </w:r>
      <w:proofErr w:type="spellStart"/>
      <w:r w:rsidRPr="00571001">
        <w:rPr>
          <w:rFonts w:ascii="Times New Roman" w:eastAsia="Times New Roman" w:hAnsi="Times New Roman" w:cs="Times New Roman"/>
          <w:sz w:val="24"/>
          <w:szCs w:val="24"/>
          <w:lang w:eastAsia="en-TT"/>
        </w:rPr>
        <w:t>vapor</w:t>
      </w:r>
      <w:proofErr w:type="spellEnd"/>
      <w:r w:rsidRPr="00571001">
        <w:rPr>
          <w:rFonts w:ascii="Times New Roman" w:eastAsia="Times New Roman" w:hAnsi="Times New Roman" w:cs="Times New Roman"/>
          <w:sz w:val="24"/>
          <w:szCs w:val="24"/>
          <w:lang w:eastAsia="en-TT"/>
        </w:rPr>
        <w:t>, and it creates clouds and eventually it rains or snows. The rain or snow that falls on mountains runs into lakes and rivers, which eventually flows to the sea and is evaporated. Water is constantly being circulated in this cycle. However, the majority of water on Earth is seawater. It is said that the fresh water that is usable to humans accounts for less than 1% *1 of the water on the planet.</w:t>
      </w:r>
      <w:r w:rsidRPr="00571001">
        <w:rPr>
          <w:rFonts w:ascii="Times New Roman" w:eastAsia="Times New Roman" w:hAnsi="Times New Roman" w:cs="Times New Roman"/>
          <w:sz w:val="24"/>
          <w:szCs w:val="24"/>
          <w:lang w:eastAsia="en-TT"/>
        </w:rPr>
        <w:br/>
        <w:t>As such, we need to rethink the efficient use of this circulating water in our daily lives, treating it as the precious resource that it is.</w:t>
      </w:r>
    </w:p>
    <w:p w:rsidR="00571001" w:rsidRPr="00571001" w:rsidRDefault="00571001" w:rsidP="00571001">
      <w:pPr>
        <w:spacing w:after="0"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lastRenderedPageBreak/>
        <w:t>*1</w:t>
      </w:r>
    </w:p>
    <w:p w:rsidR="00571001" w:rsidRPr="00571001" w:rsidRDefault="00571001" w:rsidP="00571001">
      <w:pPr>
        <w:spacing w:after="0" w:line="240" w:lineRule="auto"/>
        <w:ind w:left="720"/>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 xml:space="preserve">Ministry of Land, Infrastructure, Transport and </w:t>
      </w:r>
      <w:proofErr w:type="gramStart"/>
      <w:r w:rsidRPr="00571001">
        <w:rPr>
          <w:rFonts w:ascii="Times New Roman" w:eastAsia="Times New Roman" w:hAnsi="Times New Roman" w:cs="Times New Roman"/>
          <w:sz w:val="24"/>
          <w:szCs w:val="24"/>
          <w:lang w:eastAsia="en-TT"/>
        </w:rPr>
        <w:t>Tourism(</w:t>
      </w:r>
      <w:proofErr w:type="gramEnd"/>
      <w:r w:rsidRPr="00571001">
        <w:rPr>
          <w:rFonts w:ascii="Times New Roman" w:eastAsia="Times New Roman" w:hAnsi="Times New Roman" w:cs="Times New Roman"/>
          <w:sz w:val="24"/>
          <w:szCs w:val="24"/>
          <w:lang w:eastAsia="en-TT"/>
        </w:rPr>
        <w:t>2009): Water Resources in Japan</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5240655" cy="3090545"/>
            <wp:effectExtent l="19050" t="0" r="0" b="0"/>
            <wp:docPr id="3" name="Picture 3" descr="Water circ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 circulation"/>
                    <pic:cNvPicPr>
                      <a:picLocks noChangeAspect="1" noChangeArrowheads="1"/>
                    </pic:cNvPicPr>
                  </pic:nvPicPr>
                  <pic:blipFill>
                    <a:blip r:embed="rId7" cstate="print"/>
                    <a:srcRect/>
                    <a:stretch>
                      <a:fillRect/>
                    </a:stretch>
                  </pic:blipFill>
                  <pic:spPr bwMode="auto">
                    <a:xfrm>
                      <a:off x="0" y="0"/>
                      <a:ext cx="5240655" cy="30905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571001">
        <w:rPr>
          <w:rFonts w:ascii="Times New Roman" w:eastAsia="Times New Roman" w:hAnsi="Times New Roman" w:cs="Times New Roman"/>
          <w:b/>
          <w:bCs/>
          <w:sz w:val="36"/>
          <w:szCs w:val="36"/>
          <w:lang w:eastAsia="en-TT"/>
        </w:rPr>
        <w:t>Contributing to safe and reliable water resources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4" name="Picture 4" descr="A total solution for the water environment that supports your day-to-day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total solution for the water environment that supports your day-to-day life"/>
                    <pic:cNvPicPr>
                      <a:picLocks noChangeAspect="1" noChangeArrowheads="1"/>
                    </pic:cNvPicPr>
                  </pic:nvPicPr>
                  <pic:blipFill>
                    <a:blip r:embed="rId8"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Hitachi has always supported the everyday lives of people. In a wide range of fields, including water resource conservation, water supply and sewage development, flood control and water utilization, we have continuously provided the most advanced technology and products to maximize our contribution to society.</w:t>
      </w:r>
      <w:r w:rsidRPr="00571001">
        <w:rPr>
          <w:rFonts w:ascii="Times New Roman" w:eastAsia="Times New Roman" w:hAnsi="Times New Roman" w:cs="Times New Roman"/>
          <w:sz w:val="24"/>
          <w:szCs w:val="24"/>
          <w:lang w:eastAsia="en-TT"/>
        </w:rPr>
        <w:br/>
        <w:t>Today, we provide total support for water supply and sewage infrastructure, such as water processing equipment that uses the latest technology, maintenance management and control systems, and advanced simulation technology.</w:t>
      </w:r>
      <w:r w:rsidRPr="00571001">
        <w:rPr>
          <w:rFonts w:ascii="Times New Roman" w:eastAsia="Times New Roman" w:hAnsi="Times New Roman" w:cs="Times New Roman"/>
          <w:sz w:val="24"/>
          <w:szCs w:val="24"/>
          <w:lang w:eastAsia="en-TT"/>
        </w:rPr>
        <w:br/>
      </w:r>
      <w:proofErr w:type="gramStart"/>
      <w:r w:rsidRPr="00571001">
        <w:rPr>
          <w:rFonts w:ascii="Times New Roman" w:eastAsia="Times New Roman" w:hAnsi="Times New Roman" w:cs="Times New Roman"/>
          <w:sz w:val="24"/>
          <w:szCs w:val="24"/>
          <w:lang w:eastAsia="en-TT"/>
        </w:rPr>
        <w:t>Access to safe and reliable water for everyone in the world.</w:t>
      </w:r>
      <w:proofErr w:type="gramEnd"/>
      <w:r w:rsidRPr="00571001">
        <w:rPr>
          <w:rFonts w:ascii="Times New Roman" w:eastAsia="Times New Roman" w:hAnsi="Times New Roman" w:cs="Times New Roman"/>
          <w:sz w:val="24"/>
          <w:szCs w:val="24"/>
          <w:lang w:eastAsia="en-TT"/>
        </w:rPr>
        <w:t xml:space="preserve"> This is the objective of the Hitachi Group's total solution for the water environment.</w:t>
      </w:r>
    </w:p>
    <w:p w:rsidR="00571001" w:rsidRPr="00571001" w:rsidRDefault="00571001" w:rsidP="00571001">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571001">
        <w:rPr>
          <w:rFonts w:ascii="Times New Roman" w:eastAsia="Times New Roman" w:hAnsi="Times New Roman" w:cs="Times New Roman"/>
          <w:b/>
          <w:bCs/>
          <w:sz w:val="27"/>
          <w:szCs w:val="27"/>
          <w:lang w:eastAsia="en-TT"/>
        </w:rPr>
        <w:t>Total support for water circulation processes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inline distT="0" distB="0" distL="0" distR="0">
            <wp:extent cx="1718945" cy="1236345"/>
            <wp:effectExtent l="19050" t="0" r="0" b="0"/>
            <wp:docPr id="5" name="Picture 5" descr="Flood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ood Control"/>
                    <pic:cNvPicPr>
                      <a:picLocks noChangeAspect="1" noChangeArrowheads="1"/>
                    </pic:cNvPicPr>
                  </pic:nvPicPr>
                  <pic:blipFill>
                    <a:blip r:embed="rId9"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The water flowing around us every day sometimes causes floods or high tides, or sediment damage. Controlling this water to ensure a stable water supply for everyone is very important.</w:t>
      </w:r>
      <w:r w:rsidRPr="00571001">
        <w:rPr>
          <w:rFonts w:ascii="Times New Roman" w:eastAsia="Times New Roman" w:hAnsi="Times New Roman" w:cs="Times New Roman"/>
          <w:sz w:val="24"/>
          <w:szCs w:val="24"/>
          <w:lang w:eastAsia="en-TT"/>
        </w:rPr>
        <w:br/>
        <w:t>In the fields of flood control and water utilization, we offer total solutions that address specific needs from water level measurement and facility management to comprehensive wide-area systems. Our other developments include wide-area flood control support tools, sensor networks, and a forecasting system for water quality incidents that uses downstream simulations.</w:t>
      </w:r>
    </w:p>
    <w:p w:rsidR="00571001" w:rsidRPr="00571001" w:rsidRDefault="00571001" w:rsidP="0057100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Highly Reliable Flooding Pumps</w:t>
      </w:r>
    </w:p>
    <w:p w:rsidR="00571001" w:rsidRPr="00571001" w:rsidRDefault="00571001" w:rsidP="0057100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Watershed/Environment Information Systems with Integrated GIS</w:t>
      </w:r>
    </w:p>
    <w:p w:rsidR="00571001" w:rsidRPr="00571001" w:rsidRDefault="00571001" w:rsidP="0057100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Wide-Area Flood Control Support Tools</w:t>
      </w:r>
    </w:p>
    <w:p w:rsidR="00571001" w:rsidRPr="00571001" w:rsidRDefault="00571001" w:rsidP="0057100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Real-Time Flooding Simulator</w:t>
      </w:r>
    </w:p>
    <w:p w:rsidR="00571001" w:rsidRPr="00571001" w:rsidRDefault="00571001" w:rsidP="0057100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Wide-area Wireless Sensor Network</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6" name="Picture 6" descr="Water 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ter Delivery"/>
                    <pic:cNvPicPr>
                      <a:picLocks noChangeAspect="1" noChangeArrowheads="1"/>
                    </pic:cNvPicPr>
                  </pic:nvPicPr>
                  <pic:blipFill>
                    <a:blip r:embed="rId10"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The Earth has been called the water planet, and the majority of water is seawater. The worldwide distribution of water resources is uneven on earth. The key issue is how to collect water from abundant regions and supply them to regions with water shortages.</w:t>
      </w:r>
      <w:r w:rsidRPr="00571001">
        <w:rPr>
          <w:rFonts w:ascii="Times New Roman" w:eastAsia="Times New Roman" w:hAnsi="Times New Roman" w:cs="Times New Roman"/>
          <w:sz w:val="24"/>
          <w:szCs w:val="24"/>
          <w:lang w:eastAsia="en-TT"/>
        </w:rPr>
        <w:br/>
        <w:t>Large-scale irrigation and water delivery projects are being developed worldwide to address these global problems of water shortage and water resource instability. The Hitachi Group has gained extensive knowledge of technology such as pumps for water purification, rainwater and sewage water conveyance, and we are utilizing this expertise as we participate proactively in large-scale overseas projects.</w:t>
      </w:r>
    </w:p>
    <w:p w:rsidR="00571001" w:rsidRPr="00571001" w:rsidRDefault="00571001" w:rsidP="0057100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hyperlink r:id="rId11" w:history="1">
        <w:r w:rsidRPr="00571001">
          <w:rPr>
            <w:rFonts w:ascii="Times New Roman" w:eastAsia="Times New Roman" w:hAnsi="Times New Roman" w:cs="Times New Roman"/>
            <w:color w:val="0000FF"/>
            <w:sz w:val="24"/>
            <w:szCs w:val="24"/>
            <w:u w:val="single"/>
            <w:lang w:eastAsia="en-TT"/>
          </w:rPr>
          <w:t>Pumps</w:t>
        </w:r>
      </w:hyperlink>
    </w:p>
    <w:p w:rsidR="00571001" w:rsidRPr="00571001" w:rsidRDefault="00571001" w:rsidP="0057100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hyperlink r:id="rId12" w:history="1">
        <w:r w:rsidRPr="00571001">
          <w:rPr>
            <w:rFonts w:ascii="Times New Roman" w:eastAsia="Times New Roman" w:hAnsi="Times New Roman" w:cs="Times New Roman"/>
            <w:color w:val="0000FF"/>
            <w:sz w:val="24"/>
            <w:szCs w:val="24"/>
            <w:u w:val="single"/>
            <w:lang w:eastAsia="en-TT"/>
          </w:rPr>
          <w:t>Mubarak Pumping Station</w:t>
        </w:r>
      </w:hyperlink>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inline distT="0" distB="0" distL="0" distR="0">
            <wp:extent cx="1718945" cy="1236345"/>
            <wp:effectExtent l="19050" t="0" r="0" b="0"/>
            <wp:docPr id="7" name="Picture 7" descr="Clean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ean Water"/>
                    <pic:cNvPicPr>
                      <a:picLocks noChangeAspect="1" noChangeArrowheads="1"/>
                    </pic:cNvPicPr>
                  </pic:nvPicPr>
                  <pic:blipFill>
                    <a:blip r:embed="rId13"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Fresh water is steadily decreasing in the world. Today, advanced processing is required for various types of water to produce safe and drinkable water. In other words, technology for refining water has become an absolute necessity.</w:t>
      </w:r>
      <w:r w:rsidRPr="00571001">
        <w:rPr>
          <w:rFonts w:ascii="Times New Roman" w:eastAsia="Times New Roman" w:hAnsi="Times New Roman" w:cs="Times New Roman"/>
          <w:sz w:val="24"/>
          <w:szCs w:val="24"/>
          <w:lang w:eastAsia="en-TT"/>
        </w:rPr>
        <w:br/>
        <w:t xml:space="preserve">The Hitachi Group has developed advanced </w:t>
      </w:r>
      <w:proofErr w:type="spellStart"/>
      <w:r w:rsidRPr="00571001">
        <w:rPr>
          <w:rFonts w:ascii="Times New Roman" w:eastAsia="Times New Roman" w:hAnsi="Times New Roman" w:cs="Times New Roman"/>
          <w:sz w:val="24"/>
          <w:szCs w:val="24"/>
          <w:lang w:eastAsia="en-TT"/>
        </w:rPr>
        <w:t>water</w:t>
      </w:r>
      <w:proofErr w:type="spellEnd"/>
      <w:r w:rsidRPr="00571001">
        <w:rPr>
          <w:rFonts w:ascii="Times New Roman" w:eastAsia="Times New Roman" w:hAnsi="Times New Roman" w:cs="Times New Roman"/>
          <w:sz w:val="24"/>
          <w:szCs w:val="24"/>
          <w:lang w:eastAsia="en-TT"/>
        </w:rPr>
        <w:t xml:space="preserve"> processing technology, such as organic matter processing, and processing for nitrogen, phosphorus, heavy metals, and toxic substances that is difficult to decompose. In addition, we are attempting to reduce power consumption in highly-developed water treatment systems.</w:t>
      </w:r>
    </w:p>
    <w:p w:rsidR="00571001" w:rsidRPr="00571001" w:rsidRDefault="00571001" w:rsidP="00571001">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Purification Membrane Filtration Monitoring and Control System</w:t>
      </w:r>
    </w:p>
    <w:p w:rsidR="00571001" w:rsidRPr="00571001" w:rsidRDefault="00571001" w:rsidP="00571001">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14" w:history="1">
        <w:r w:rsidRPr="00571001">
          <w:rPr>
            <w:rFonts w:ascii="Times New Roman" w:eastAsia="Times New Roman" w:hAnsi="Times New Roman" w:cs="Times New Roman"/>
            <w:color w:val="0000FF"/>
            <w:sz w:val="24"/>
            <w:szCs w:val="24"/>
            <w:u w:val="single"/>
            <w:lang w:eastAsia="en-TT"/>
          </w:rPr>
          <w:t>Drinking water treatment system</w:t>
        </w:r>
      </w:hyperlink>
    </w:p>
    <w:p w:rsidR="00571001" w:rsidRPr="00571001" w:rsidRDefault="00571001" w:rsidP="00571001">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hyperlink r:id="rId15" w:history="1">
        <w:r w:rsidRPr="00571001">
          <w:rPr>
            <w:rFonts w:ascii="Times New Roman" w:eastAsia="Times New Roman" w:hAnsi="Times New Roman" w:cs="Times New Roman"/>
            <w:color w:val="0000FF"/>
            <w:sz w:val="24"/>
            <w:szCs w:val="24"/>
            <w:u w:val="single"/>
            <w:lang w:eastAsia="en-TT"/>
          </w:rPr>
          <w:t>Seawater RO (Reverse Osmosis) Desalination System</w:t>
        </w:r>
      </w:hyperlink>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8" name="Picture 8" descr="Water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ater Distribution"/>
                    <pic:cNvPicPr>
                      <a:picLocks noChangeAspect="1" noChangeArrowheads="1"/>
                    </pic:cNvPicPr>
                  </pic:nvPicPr>
                  <pic:blipFill>
                    <a:blip r:embed="rId16"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 xml:space="preserve">Water can be used without difficulty in Japan owing to high coverage of tap water system. Since the Japanese population is forecast to decline in the future, the business focus will be shifted from </w:t>
      </w:r>
      <w:proofErr w:type="spellStart"/>
      <w:r w:rsidRPr="00571001">
        <w:rPr>
          <w:rFonts w:ascii="Times New Roman" w:eastAsia="Times New Roman" w:hAnsi="Times New Roman" w:cs="Times New Roman"/>
          <w:sz w:val="24"/>
          <w:szCs w:val="24"/>
          <w:lang w:eastAsia="en-TT"/>
        </w:rPr>
        <w:t>expantion</w:t>
      </w:r>
      <w:proofErr w:type="spellEnd"/>
      <w:r w:rsidRPr="00571001">
        <w:rPr>
          <w:rFonts w:ascii="Times New Roman" w:eastAsia="Times New Roman" w:hAnsi="Times New Roman" w:cs="Times New Roman"/>
          <w:sz w:val="24"/>
          <w:szCs w:val="24"/>
          <w:lang w:eastAsia="en-TT"/>
        </w:rPr>
        <w:t xml:space="preserve"> of water treatment capacity to maintenance and conservation. We will also need to address the issues of aging water treatment facilities and technology succession.</w:t>
      </w:r>
      <w:r w:rsidRPr="00571001">
        <w:rPr>
          <w:rFonts w:ascii="Times New Roman" w:eastAsia="Times New Roman" w:hAnsi="Times New Roman" w:cs="Times New Roman"/>
          <w:sz w:val="24"/>
          <w:szCs w:val="24"/>
          <w:lang w:eastAsia="en-TT"/>
        </w:rPr>
        <w:br/>
        <w:t xml:space="preserve">Hitachi will work to achieve sustainable water circulation by taking into account environmental problems and the declining </w:t>
      </w:r>
      <w:proofErr w:type="spellStart"/>
      <w:r w:rsidRPr="00571001">
        <w:rPr>
          <w:rFonts w:ascii="Times New Roman" w:eastAsia="Times New Roman" w:hAnsi="Times New Roman" w:cs="Times New Roman"/>
          <w:sz w:val="24"/>
          <w:szCs w:val="24"/>
          <w:lang w:eastAsia="en-TT"/>
        </w:rPr>
        <w:t>birthrate</w:t>
      </w:r>
      <w:proofErr w:type="spellEnd"/>
      <w:r w:rsidRPr="00571001">
        <w:rPr>
          <w:rFonts w:ascii="Times New Roman" w:eastAsia="Times New Roman" w:hAnsi="Times New Roman" w:cs="Times New Roman"/>
          <w:sz w:val="24"/>
          <w:szCs w:val="24"/>
          <w:lang w:eastAsia="en-TT"/>
        </w:rPr>
        <w:t>. We have achieved numerous successes in the water sector, including technological developments, product supply and after-sales services. On this basis, the Hitachi Group provides comprehensive maintenance, management and service solutions through public-private partnerships.</w:t>
      </w:r>
    </w:p>
    <w:p w:rsidR="00571001" w:rsidRPr="00571001" w:rsidRDefault="00571001" w:rsidP="0057100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Solutions for Water Operations</w:t>
      </w:r>
    </w:p>
    <w:p w:rsidR="00571001" w:rsidRPr="00571001" w:rsidRDefault="00571001" w:rsidP="0057100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Facility Management, Patrol and Inspection PDA Systems</w:t>
      </w:r>
    </w:p>
    <w:p w:rsidR="00571001" w:rsidRPr="00571001" w:rsidRDefault="00571001" w:rsidP="0057100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Pipeline Information Management Systems</w:t>
      </w:r>
    </w:p>
    <w:p w:rsidR="00571001" w:rsidRPr="00571001" w:rsidRDefault="00571001" w:rsidP="0057100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Distribution Control Systems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inline distT="0" distB="0" distL="0" distR="0">
            <wp:extent cx="1718945" cy="1236345"/>
            <wp:effectExtent l="19050" t="0" r="0" b="0"/>
            <wp:docPr id="9" name="Picture 9" descr="Monit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nitoring"/>
                    <pic:cNvPicPr>
                      <a:picLocks noChangeAspect="1" noChangeArrowheads="1"/>
                    </pic:cNvPicPr>
                  </pic:nvPicPr>
                  <pic:blipFill>
                    <a:blip r:embed="rId17"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As the importance of water resources has increased, water pollution has become a more serious problem. Water quality monitoring is a life-or-death matter. Water safety is required to monitor over a wide area, from the water treatment plants and distribution reservoirs to the water supply tap in ordinary homes.</w:t>
      </w:r>
      <w:r w:rsidRPr="00571001">
        <w:rPr>
          <w:rFonts w:ascii="Times New Roman" w:eastAsia="Times New Roman" w:hAnsi="Times New Roman" w:cs="Times New Roman"/>
          <w:sz w:val="24"/>
          <w:szCs w:val="24"/>
          <w:lang w:eastAsia="en-TT"/>
        </w:rPr>
        <w:br/>
        <w:t>The water supply and sewage system in Japan is well developed, and tap water can be drunk with peace of mind. The Hitachi Group's monitoring and control system is one of the technologies that supports this water environment. Using information technology, we provide an integrated data surveillance system. We have delivered our surveillance and control systems for water supply and sewage to local governments and organizations both in Japan and overseas.</w:t>
      </w:r>
    </w:p>
    <w:p w:rsidR="00571001" w:rsidRPr="00571001" w:rsidRDefault="00571001" w:rsidP="0057100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Supply and Sewage Monitoring and Control Systems</w:t>
      </w:r>
    </w:p>
    <w:p w:rsidR="00571001" w:rsidRPr="00571001" w:rsidRDefault="00571001" w:rsidP="0057100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Supply HACCP Systems</w:t>
      </w:r>
    </w:p>
    <w:p w:rsidR="00571001" w:rsidRPr="00571001" w:rsidRDefault="00571001" w:rsidP="0057100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Quality Analysis and Control Systems</w:t>
      </w:r>
    </w:p>
    <w:p w:rsidR="00571001" w:rsidRPr="00571001" w:rsidRDefault="00571001" w:rsidP="0057100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Intruder Monitoring Systems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10" name="Picture 10" descr="Pur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urification"/>
                    <pic:cNvPicPr>
                      <a:picLocks noChangeAspect="1" noChangeArrowheads="1"/>
                    </pic:cNvPicPr>
                  </pic:nvPicPr>
                  <pic:blipFill>
                    <a:blip r:embed="rId18"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Our water resources are precious. To avoid wasting them, we can clean and reuse our dirty water. And if we clean our water and return it to nature, then we can maintain a healthy water circulation and protect our ecosystem.</w:t>
      </w:r>
      <w:r w:rsidRPr="00571001">
        <w:rPr>
          <w:rFonts w:ascii="Times New Roman" w:eastAsia="Times New Roman" w:hAnsi="Times New Roman" w:cs="Times New Roman"/>
          <w:sz w:val="24"/>
          <w:szCs w:val="24"/>
          <w:lang w:eastAsia="en-TT"/>
        </w:rPr>
        <w:br/>
        <w:t>In the treatment of sewage and sludge, Hitachi is encouraging the reuse of water by improving the water quality. We are also developing better technology for reducing the CO2 emissions in these processes. In addition, our ballast water purification systems separate and remove bacteria from water at high speed and without using disinfectants. We are applying this technology not only to ships, but also to purification systems in other fields, such as cleaning up oily wastewater.</w:t>
      </w:r>
    </w:p>
    <w:p w:rsidR="00571001" w:rsidRPr="00571001" w:rsidRDefault="00571001" w:rsidP="0057100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hyperlink r:id="rId19" w:history="1">
        <w:r w:rsidRPr="00571001">
          <w:rPr>
            <w:rFonts w:ascii="Times New Roman" w:eastAsia="Times New Roman" w:hAnsi="Times New Roman" w:cs="Times New Roman"/>
            <w:color w:val="0000FF"/>
            <w:sz w:val="24"/>
            <w:szCs w:val="24"/>
            <w:u w:val="single"/>
            <w:lang w:eastAsia="en-TT"/>
          </w:rPr>
          <w:t>Sewage Treatment Systems &lt;Pre-treatment/water treatment facilities&gt;</w:t>
        </w:r>
      </w:hyperlink>
    </w:p>
    <w:p w:rsidR="00571001" w:rsidRPr="00571001" w:rsidRDefault="00571001" w:rsidP="0057100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hyperlink r:id="rId20" w:history="1">
        <w:r w:rsidRPr="00571001">
          <w:rPr>
            <w:rFonts w:ascii="Times New Roman" w:eastAsia="Times New Roman" w:hAnsi="Times New Roman" w:cs="Times New Roman"/>
            <w:color w:val="0000FF"/>
            <w:sz w:val="24"/>
            <w:szCs w:val="24"/>
            <w:u w:val="single"/>
            <w:lang w:eastAsia="en-TT"/>
          </w:rPr>
          <w:t>Sewage Treatment Systems &lt;Sludge treatment facilities/others&gt;</w:t>
        </w:r>
      </w:hyperlink>
    </w:p>
    <w:p w:rsidR="00571001" w:rsidRPr="00571001" w:rsidRDefault="00571001" w:rsidP="0057100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hyperlink r:id="rId21" w:history="1">
        <w:r w:rsidRPr="00571001">
          <w:rPr>
            <w:rFonts w:ascii="Times New Roman" w:eastAsia="Times New Roman" w:hAnsi="Times New Roman" w:cs="Times New Roman"/>
            <w:color w:val="0000FF"/>
            <w:sz w:val="24"/>
            <w:szCs w:val="24"/>
            <w:u w:val="single"/>
            <w:lang w:eastAsia="en-TT"/>
          </w:rPr>
          <w:t>Industrial Water Treatment Systems</w:t>
        </w:r>
      </w:hyperlink>
    </w:p>
    <w:p w:rsidR="00571001" w:rsidRPr="00571001" w:rsidRDefault="00571001" w:rsidP="0057100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hyperlink r:id="rId22" w:history="1">
        <w:r w:rsidRPr="00571001">
          <w:rPr>
            <w:rFonts w:ascii="Times New Roman" w:eastAsia="Times New Roman" w:hAnsi="Times New Roman" w:cs="Times New Roman"/>
            <w:color w:val="0000FF"/>
            <w:sz w:val="24"/>
            <w:szCs w:val="24"/>
            <w:u w:val="single"/>
            <w:lang w:eastAsia="en-TT"/>
          </w:rPr>
          <w:t>Ballast Water Purification System</w:t>
        </w:r>
      </w:hyperlink>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inline distT="0" distB="0" distL="0" distR="0">
            <wp:extent cx="1718945" cy="1236345"/>
            <wp:effectExtent l="19050" t="0" r="0" b="0"/>
            <wp:docPr id="11" name="Picture 11" descr="Re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use"/>
                    <pic:cNvPicPr>
                      <a:picLocks noChangeAspect="1" noChangeArrowheads="1"/>
                    </pic:cNvPicPr>
                  </pic:nvPicPr>
                  <pic:blipFill>
                    <a:blip r:embed="rId23"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 xml:space="preserve">As water resources are limited, we will reclaim wastewater. The reclaimed water is important countermeasures to water shortage. Today there is a demand for reusing water, and technology is being developed for </w:t>
      </w:r>
      <w:proofErr w:type="spellStart"/>
      <w:r w:rsidRPr="00571001">
        <w:rPr>
          <w:rFonts w:ascii="Times New Roman" w:eastAsia="Times New Roman" w:hAnsi="Times New Roman" w:cs="Times New Roman"/>
          <w:sz w:val="24"/>
          <w:szCs w:val="24"/>
          <w:lang w:eastAsia="en-TT"/>
        </w:rPr>
        <w:t>recirculating</w:t>
      </w:r>
      <w:proofErr w:type="spellEnd"/>
      <w:r w:rsidRPr="00571001">
        <w:rPr>
          <w:rFonts w:ascii="Times New Roman" w:eastAsia="Times New Roman" w:hAnsi="Times New Roman" w:cs="Times New Roman"/>
          <w:sz w:val="24"/>
          <w:szCs w:val="24"/>
          <w:lang w:eastAsia="en-TT"/>
        </w:rPr>
        <w:t xml:space="preserve"> and reusing sewage and wastewater.</w:t>
      </w:r>
      <w:r w:rsidRPr="00571001">
        <w:rPr>
          <w:rFonts w:ascii="Times New Roman" w:eastAsia="Times New Roman" w:hAnsi="Times New Roman" w:cs="Times New Roman"/>
          <w:sz w:val="24"/>
          <w:szCs w:val="24"/>
          <w:lang w:eastAsia="en-TT"/>
        </w:rPr>
        <w:br/>
        <w:t xml:space="preserve">The Hitachi Groups provides ozone </w:t>
      </w:r>
      <w:proofErr w:type="spellStart"/>
      <w:r w:rsidRPr="00571001">
        <w:rPr>
          <w:rFonts w:ascii="Times New Roman" w:eastAsia="Times New Roman" w:hAnsi="Times New Roman" w:cs="Times New Roman"/>
          <w:sz w:val="24"/>
          <w:szCs w:val="24"/>
          <w:lang w:eastAsia="en-TT"/>
        </w:rPr>
        <w:t>microbubble</w:t>
      </w:r>
      <w:proofErr w:type="spellEnd"/>
      <w:r w:rsidRPr="00571001">
        <w:rPr>
          <w:rFonts w:ascii="Times New Roman" w:eastAsia="Times New Roman" w:hAnsi="Times New Roman" w:cs="Times New Roman"/>
          <w:sz w:val="24"/>
          <w:szCs w:val="24"/>
          <w:lang w:eastAsia="en-TT"/>
        </w:rPr>
        <w:t xml:space="preserve"> technology for reusing sewage. We are also participating in the "Water Plaza" project to create advanced water circulation systems. This project reclaims water through an integrated system of seawater desalination, sewage reuse and industrial wastewater treatment. In the Maldives, we are involved in a business that operates the water supply and sewage system. And through our activities in the Limited Liability Partnership Global Water Recycling and Reuse System Association, Japan, we aim to provide total solutions specific to the needs of each country and region.</w:t>
      </w:r>
    </w:p>
    <w:p w:rsidR="00571001" w:rsidRPr="00571001" w:rsidRDefault="00571001" w:rsidP="0057100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hyperlink r:id="rId24" w:history="1">
        <w:r w:rsidRPr="00571001">
          <w:rPr>
            <w:rFonts w:ascii="Times New Roman" w:eastAsia="Times New Roman" w:hAnsi="Times New Roman" w:cs="Times New Roman"/>
            <w:color w:val="0000FF"/>
            <w:sz w:val="24"/>
            <w:szCs w:val="24"/>
            <w:u w:val="single"/>
            <w:lang w:eastAsia="en-TT"/>
          </w:rPr>
          <w:t xml:space="preserve">Ozone </w:t>
        </w:r>
        <w:proofErr w:type="spellStart"/>
        <w:r w:rsidRPr="00571001">
          <w:rPr>
            <w:rFonts w:ascii="Times New Roman" w:eastAsia="Times New Roman" w:hAnsi="Times New Roman" w:cs="Times New Roman"/>
            <w:color w:val="0000FF"/>
            <w:sz w:val="24"/>
            <w:szCs w:val="24"/>
            <w:u w:val="single"/>
            <w:lang w:eastAsia="en-TT"/>
          </w:rPr>
          <w:t>Microbubbles</w:t>
        </w:r>
        <w:proofErr w:type="spellEnd"/>
      </w:hyperlink>
    </w:p>
    <w:p w:rsidR="00571001" w:rsidRPr="00571001" w:rsidRDefault="00571001" w:rsidP="0057100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Circulation System (Kitakyushu City Water Plaza)</w:t>
      </w:r>
    </w:p>
    <w:p w:rsidR="00571001" w:rsidRPr="00571001" w:rsidRDefault="00571001" w:rsidP="0057100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Circulation System (</w:t>
      </w:r>
      <w:proofErr w:type="spellStart"/>
      <w:r w:rsidRPr="00571001">
        <w:rPr>
          <w:rFonts w:ascii="Times New Roman" w:eastAsia="Times New Roman" w:hAnsi="Times New Roman" w:cs="Times New Roman"/>
          <w:sz w:val="24"/>
          <w:szCs w:val="24"/>
          <w:lang w:eastAsia="en-TT"/>
        </w:rPr>
        <w:t>Shunan</w:t>
      </w:r>
      <w:proofErr w:type="spellEnd"/>
      <w:r w:rsidRPr="00571001">
        <w:rPr>
          <w:rFonts w:ascii="Times New Roman" w:eastAsia="Times New Roman" w:hAnsi="Times New Roman" w:cs="Times New Roman"/>
          <w:sz w:val="24"/>
          <w:szCs w:val="24"/>
          <w:lang w:eastAsia="en-TT"/>
        </w:rPr>
        <w:t xml:space="preserve"> City Water Plaza)</w:t>
      </w:r>
    </w:p>
    <w:p w:rsidR="00571001" w:rsidRPr="00571001" w:rsidRDefault="00571001" w:rsidP="0057100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Water Circulation System (UAE)</w:t>
      </w:r>
    </w:p>
    <w:p w:rsidR="00571001" w:rsidRPr="00571001" w:rsidRDefault="00571001" w:rsidP="0057100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hyperlink r:id="rId25" w:history="1">
        <w:r w:rsidRPr="00571001">
          <w:rPr>
            <w:rFonts w:ascii="Times New Roman" w:eastAsia="Times New Roman" w:hAnsi="Times New Roman" w:cs="Times New Roman"/>
            <w:color w:val="0000FF"/>
            <w:sz w:val="24"/>
            <w:szCs w:val="24"/>
            <w:u w:val="single"/>
            <w:lang w:eastAsia="en-TT"/>
          </w:rPr>
          <w:t>Water Supply and Sewage Operation and Management (Example: Maldives)</w:t>
        </w:r>
      </w:hyperlink>
    </w:p>
    <w:p w:rsidR="00571001" w:rsidRPr="00571001" w:rsidRDefault="00571001" w:rsidP="0057100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TT"/>
        </w:rPr>
      </w:pPr>
      <w:hyperlink r:id="rId26" w:history="1">
        <w:r w:rsidRPr="00571001">
          <w:rPr>
            <w:rFonts w:ascii="Times New Roman" w:eastAsia="Times New Roman" w:hAnsi="Times New Roman" w:cs="Times New Roman"/>
            <w:color w:val="0000FF"/>
            <w:sz w:val="24"/>
            <w:szCs w:val="24"/>
            <w:u w:val="single"/>
            <w:lang w:eastAsia="en-TT"/>
          </w:rPr>
          <w:t>Limited Liability Partnership Global Water Recycle and Reuse System Association, JAPAN</w:t>
        </w:r>
        <w:r w:rsidRPr="00571001">
          <w:rPr>
            <w:rFonts w:ascii="MS Mincho" w:eastAsia="MS Mincho" w:hAnsi="MS Mincho" w:cs="MS Mincho" w:hint="eastAsia"/>
            <w:color w:val="0000FF"/>
            <w:sz w:val="24"/>
            <w:szCs w:val="24"/>
            <w:u w:val="single"/>
            <w:lang w:eastAsia="en-TT"/>
          </w:rPr>
          <w:t xml:space="preserve">　</w:t>
        </w:r>
        <w:r w:rsidRPr="00571001">
          <w:rPr>
            <w:rFonts w:ascii="Times New Roman" w:eastAsia="Times New Roman" w:hAnsi="Times New Roman" w:cs="Times New Roman"/>
            <w:color w:val="0000FF"/>
            <w:sz w:val="24"/>
            <w:szCs w:val="24"/>
            <w:u w:val="single"/>
            <w:lang w:eastAsia="en-TT"/>
          </w:rPr>
          <w:t xml:space="preserve"> (Open in new window)</w:t>
        </w:r>
      </w:hyperlink>
    </w:p>
    <w:p w:rsidR="00571001" w:rsidRPr="00571001" w:rsidRDefault="00571001" w:rsidP="00571001">
      <w:pPr>
        <w:spacing w:after="0"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*2</w:t>
      </w:r>
    </w:p>
    <w:p w:rsidR="00571001" w:rsidRPr="00571001" w:rsidRDefault="00571001" w:rsidP="00571001">
      <w:pPr>
        <w:spacing w:after="0" w:line="240" w:lineRule="auto"/>
        <w:ind w:left="720"/>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Limited Liability Partnership, Global Water Recycling and Reuse System Association, Japan: An association that was established to bring together companies in Japan that are involved in the water sector, and to build partnerships with government and academia. It aims to utilize the technology and know-how available in Japan to develop water circulation systems and expand such systems overseas.</w:t>
      </w:r>
    </w:p>
    <w:p w:rsidR="00571001" w:rsidRPr="00571001" w:rsidRDefault="00571001" w:rsidP="00571001">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571001">
        <w:rPr>
          <w:rFonts w:ascii="Times New Roman" w:eastAsia="Times New Roman" w:hAnsi="Times New Roman" w:cs="Times New Roman"/>
          <w:b/>
          <w:bCs/>
          <w:sz w:val="36"/>
          <w:szCs w:val="36"/>
          <w:lang w:eastAsia="en-TT"/>
        </w:rPr>
        <w:t>Global expansion of water circulation total solutions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1718945" cy="1236345"/>
            <wp:effectExtent l="19050" t="0" r="0" b="0"/>
            <wp:docPr id="12" name="Picture 12" descr="&quot;Intelligent Water&quot; con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uot;Intelligent Water&quot; concept"/>
                    <pic:cNvPicPr>
                      <a:picLocks noChangeAspect="1" noChangeArrowheads="1"/>
                    </pic:cNvPicPr>
                  </pic:nvPicPr>
                  <pic:blipFill>
                    <a:blip r:embed="rId27" cstate="print"/>
                    <a:srcRect/>
                    <a:stretch>
                      <a:fillRect/>
                    </a:stretch>
                  </pic:blipFill>
                  <pic:spPr bwMode="auto">
                    <a:xfrm>
                      <a:off x="0" y="0"/>
                      <a:ext cx="1718945" cy="12363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lastRenderedPageBreak/>
        <w:t>Hitachi is launching a new movement to address the various issues related to water.</w:t>
      </w:r>
      <w:r w:rsidRPr="00571001">
        <w:rPr>
          <w:rFonts w:ascii="Times New Roman" w:eastAsia="Times New Roman" w:hAnsi="Times New Roman" w:cs="Times New Roman"/>
          <w:sz w:val="24"/>
          <w:szCs w:val="24"/>
          <w:lang w:eastAsia="en-TT"/>
        </w:rPr>
        <w:br/>
        <w:t>This is the "Intelligent Water" concept.</w:t>
      </w:r>
      <w:r w:rsidRPr="00571001">
        <w:rPr>
          <w:rFonts w:ascii="Times New Roman" w:eastAsia="Times New Roman" w:hAnsi="Times New Roman" w:cs="Times New Roman"/>
          <w:sz w:val="24"/>
          <w:szCs w:val="24"/>
          <w:lang w:eastAsia="en-TT"/>
        </w:rPr>
        <w:br/>
        <w:t>We will use information technology for water information management and simulations, to investigate issues ranging from the condition of tap water, to household and industrial waste. Our mission is to develop water supply and sewage processes that are more efficient and environmentally conscious.</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5240655" cy="3090545"/>
            <wp:effectExtent l="19050" t="0" r="0" b="0"/>
            <wp:docPr id="13" name="Picture 13" descr="Hitachi’s Water Environment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tachi’s Water Environment Solutions"/>
                    <pic:cNvPicPr>
                      <a:picLocks noChangeAspect="1" noChangeArrowheads="1"/>
                    </pic:cNvPicPr>
                  </pic:nvPicPr>
                  <pic:blipFill>
                    <a:blip r:embed="rId28" cstate="print"/>
                    <a:srcRect/>
                    <a:stretch>
                      <a:fillRect/>
                    </a:stretch>
                  </pic:blipFill>
                  <pic:spPr bwMode="auto">
                    <a:xfrm>
                      <a:off x="0" y="0"/>
                      <a:ext cx="5240655" cy="3090545"/>
                    </a:xfrm>
                    <a:prstGeom prst="rect">
                      <a:avLst/>
                    </a:prstGeom>
                    <a:noFill/>
                    <a:ln w="9525">
                      <a:noFill/>
                      <a:miter lim="800000"/>
                      <a:headEnd/>
                      <a:tailEnd/>
                    </a:ln>
                  </pic:spPr>
                </pic:pic>
              </a:graphicData>
            </a:graphic>
          </wp:inline>
        </w:drawing>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sz w:val="24"/>
          <w:szCs w:val="24"/>
          <w:lang w:eastAsia="en-TT"/>
        </w:rPr>
        <w:t>The Hitachi Group will use our technology and integrated strengths to continue the global expansion of our highly reliable products and systems, and our high-tech total solutions for the water environment. We intend to improve water environment around the world.</w:t>
      </w:r>
    </w:p>
    <w:p w:rsidR="00571001" w:rsidRPr="00571001" w:rsidRDefault="00571001" w:rsidP="00571001">
      <w:pPr>
        <w:spacing w:before="100" w:beforeAutospacing="1" w:after="100" w:afterAutospacing="1" w:line="240" w:lineRule="auto"/>
        <w:rPr>
          <w:rFonts w:ascii="Times New Roman" w:eastAsia="Times New Roman" w:hAnsi="Times New Roman" w:cs="Times New Roman"/>
          <w:sz w:val="24"/>
          <w:szCs w:val="24"/>
          <w:lang w:eastAsia="en-TT"/>
        </w:rPr>
      </w:pPr>
      <w:r w:rsidRPr="00571001">
        <w:rPr>
          <w:rFonts w:ascii="Times New Roman" w:eastAsia="Times New Roman" w:hAnsi="Times New Roman" w:cs="Times New Roman"/>
          <w:b/>
          <w:bCs/>
          <w:sz w:val="24"/>
          <w:szCs w:val="24"/>
          <w:lang w:eastAsia="en-TT"/>
        </w:rPr>
        <w:t>Further information on our business operations and products</w:t>
      </w:r>
    </w:p>
    <w:p w:rsidR="00571001" w:rsidRPr="00571001" w:rsidRDefault="00571001" w:rsidP="00571001">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hyperlink r:id="rId29" w:history="1">
        <w:r w:rsidRPr="00571001">
          <w:rPr>
            <w:rFonts w:ascii="Times New Roman" w:eastAsia="Times New Roman" w:hAnsi="Times New Roman" w:cs="Times New Roman"/>
            <w:color w:val="0000FF"/>
            <w:sz w:val="24"/>
            <w:szCs w:val="24"/>
            <w:u w:val="single"/>
            <w:lang w:eastAsia="en-TT"/>
          </w:rPr>
          <w:t>Hitachi Plant Technologies, Ltd.</w:t>
        </w:r>
      </w:hyperlink>
    </w:p>
    <w:p w:rsidR="00571001" w:rsidRPr="00571001" w:rsidRDefault="00571001" w:rsidP="00571001">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hyperlink r:id="rId30" w:history="1">
        <w:r w:rsidRPr="00571001">
          <w:rPr>
            <w:rFonts w:ascii="Times New Roman" w:eastAsia="Times New Roman" w:hAnsi="Times New Roman" w:cs="Times New Roman"/>
            <w:color w:val="0000FF"/>
            <w:sz w:val="24"/>
            <w:szCs w:val="24"/>
            <w:u w:val="single"/>
            <w:lang w:eastAsia="en-TT"/>
          </w:rPr>
          <w:t>Hitachi High-Tech Control Systems Corporation.</w:t>
        </w:r>
      </w:hyperlink>
    </w:p>
    <w:p w:rsidR="00571001" w:rsidRPr="00571001" w:rsidRDefault="00571001" w:rsidP="00571001">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hyperlink r:id="rId31" w:history="1">
        <w:r w:rsidRPr="00571001">
          <w:rPr>
            <w:rFonts w:ascii="Times New Roman" w:eastAsia="Times New Roman" w:hAnsi="Times New Roman" w:cs="Times New Roman"/>
            <w:color w:val="0000FF"/>
            <w:sz w:val="24"/>
            <w:szCs w:val="24"/>
            <w:u w:val="single"/>
            <w:lang w:eastAsia="en-TT"/>
          </w:rPr>
          <w:t>Hitachi Information &amp; Control Solutions, Ltd.</w:t>
        </w:r>
      </w:hyperlink>
    </w:p>
    <w:p w:rsidR="00571001" w:rsidRPr="00571001" w:rsidRDefault="00571001" w:rsidP="00571001">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hyperlink r:id="rId32" w:history="1">
        <w:r w:rsidRPr="00571001">
          <w:rPr>
            <w:rFonts w:ascii="Times New Roman" w:eastAsia="Times New Roman" w:hAnsi="Times New Roman" w:cs="Times New Roman"/>
            <w:color w:val="0000FF"/>
            <w:sz w:val="24"/>
            <w:szCs w:val="24"/>
            <w:u w:val="single"/>
            <w:lang w:eastAsia="en-TT"/>
          </w:rPr>
          <w:t xml:space="preserve">Hitachi Engineering &amp; Services </w:t>
        </w:r>
        <w:proofErr w:type="spellStart"/>
        <w:r w:rsidRPr="00571001">
          <w:rPr>
            <w:rFonts w:ascii="Times New Roman" w:eastAsia="Times New Roman" w:hAnsi="Times New Roman" w:cs="Times New Roman"/>
            <w:color w:val="0000FF"/>
            <w:sz w:val="24"/>
            <w:szCs w:val="24"/>
            <w:u w:val="single"/>
            <w:lang w:eastAsia="en-TT"/>
          </w:rPr>
          <w:t>Co.,Ltd</w:t>
        </w:r>
        <w:proofErr w:type="spellEnd"/>
        <w:r w:rsidRPr="00571001">
          <w:rPr>
            <w:rFonts w:ascii="Times New Roman" w:eastAsia="Times New Roman" w:hAnsi="Times New Roman" w:cs="Times New Roman"/>
            <w:color w:val="0000FF"/>
            <w:sz w:val="24"/>
            <w:szCs w:val="24"/>
            <w:u w:val="single"/>
            <w:lang w:eastAsia="en-TT"/>
          </w:rPr>
          <w:t>.</w:t>
        </w:r>
      </w:hyperlink>
    </w:p>
    <w:p w:rsidR="00571001" w:rsidRPr="00571001" w:rsidRDefault="00571001" w:rsidP="00571001">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hyperlink r:id="rId33" w:history="1">
        <w:r w:rsidRPr="00571001">
          <w:rPr>
            <w:rFonts w:ascii="Times New Roman" w:eastAsia="Times New Roman" w:hAnsi="Times New Roman" w:cs="Times New Roman"/>
            <w:color w:val="0000FF"/>
            <w:sz w:val="24"/>
            <w:szCs w:val="24"/>
            <w:u w:val="single"/>
            <w:lang w:eastAsia="en-TT"/>
          </w:rPr>
          <w:t xml:space="preserve">Hitachi Industrial Equipment Systems </w:t>
        </w:r>
        <w:proofErr w:type="spellStart"/>
        <w:r w:rsidRPr="00571001">
          <w:rPr>
            <w:rFonts w:ascii="Times New Roman" w:eastAsia="Times New Roman" w:hAnsi="Times New Roman" w:cs="Times New Roman"/>
            <w:color w:val="0000FF"/>
            <w:sz w:val="24"/>
            <w:szCs w:val="24"/>
            <w:u w:val="single"/>
            <w:lang w:eastAsia="en-TT"/>
          </w:rPr>
          <w:t>Co.,Ltd</w:t>
        </w:r>
        <w:proofErr w:type="spellEnd"/>
        <w:r w:rsidRPr="00571001">
          <w:rPr>
            <w:rFonts w:ascii="Times New Roman" w:eastAsia="Times New Roman" w:hAnsi="Times New Roman" w:cs="Times New Roman"/>
            <w:color w:val="0000FF"/>
            <w:sz w:val="24"/>
            <w:szCs w:val="24"/>
            <w:u w:val="single"/>
            <w:lang w:eastAsia="en-TT"/>
          </w:rPr>
          <w:t>.</w:t>
        </w:r>
      </w:hyperlink>
    </w:p>
    <w:p w:rsidR="00B367EC" w:rsidRDefault="00571001">
      <w:r>
        <w:t>http://www.hitachi.com/environment/showcase/solution/industrial/aquatic_environment.html</w:t>
      </w:r>
    </w:p>
    <w:sectPr w:rsidR="00B367EC" w:rsidSect="00B367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93571"/>
    <w:multiLevelType w:val="multilevel"/>
    <w:tmpl w:val="CAFC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2D24E3"/>
    <w:multiLevelType w:val="multilevel"/>
    <w:tmpl w:val="9DA8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AE0EBB"/>
    <w:multiLevelType w:val="multilevel"/>
    <w:tmpl w:val="B7F4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4F3261"/>
    <w:multiLevelType w:val="multilevel"/>
    <w:tmpl w:val="BF84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DC5668"/>
    <w:multiLevelType w:val="multilevel"/>
    <w:tmpl w:val="14D2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670BC9"/>
    <w:multiLevelType w:val="multilevel"/>
    <w:tmpl w:val="8638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D4FAD"/>
    <w:multiLevelType w:val="multilevel"/>
    <w:tmpl w:val="A85E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0721C6"/>
    <w:multiLevelType w:val="multilevel"/>
    <w:tmpl w:val="B0A0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7555A7"/>
    <w:multiLevelType w:val="multilevel"/>
    <w:tmpl w:val="55AC2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1"/>
  </w:num>
  <w:num w:numId="5">
    <w:abstractNumId w:val="0"/>
  </w:num>
  <w:num w:numId="6">
    <w:abstractNumId w:val="4"/>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571001"/>
    <w:rsid w:val="00571001"/>
    <w:rsid w:val="00B367EC"/>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7EC"/>
  </w:style>
  <w:style w:type="paragraph" w:styleId="Heading1">
    <w:name w:val="heading 1"/>
    <w:basedOn w:val="Normal"/>
    <w:link w:val="Heading1Char"/>
    <w:uiPriority w:val="9"/>
    <w:qFormat/>
    <w:rsid w:val="005710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TT"/>
    </w:rPr>
  </w:style>
  <w:style w:type="paragraph" w:styleId="Heading2">
    <w:name w:val="heading 2"/>
    <w:basedOn w:val="Normal"/>
    <w:link w:val="Heading2Char"/>
    <w:uiPriority w:val="9"/>
    <w:qFormat/>
    <w:rsid w:val="00571001"/>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paragraph" w:styleId="Heading3">
    <w:name w:val="heading 3"/>
    <w:basedOn w:val="Normal"/>
    <w:link w:val="Heading3Char"/>
    <w:uiPriority w:val="9"/>
    <w:qFormat/>
    <w:rsid w:val="00571001"/>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001"/>
    <w:rPr>
      <w:rFonts w:ascii="Times New Roman" w:eastAsia="Times New Roman" w:hAnsi="Times New Roman" w:cs="Times New Roman"/>
      <w:b/>
      <w:bCs/>
      <w:kern w:val="36"/>
      <w:sz w:val="48"/>
      <w:szCs w:val="48"/>
      <w:lang w:eastAsia="en-TT"/>
    </w:rPr>
  </w:style>
  <w:style w:type="character" w:customStyle="1" w:styleId="Heading2Char">
    <w:name w:val="Heading 2 Char"/>
    <w:basedOn w:val="DefaultParagraphFont"/>
    <w:link w:val="Heading2"/>
    <w:uiPriority w:val="9"/>
    <w:rsid w:val="00571001"/>
    <w:rPr>
      <w:rFonts w:ascii="Times New Roman" w:eastAsia="Times New Roman" w:hAnsi="Times New Roman" w:cs="Times New Roman"/>
      <w:b/>
      <w:bCs/>
      <w:sz w:val="36"/>
      <w:szCs w:val="36"/>
      <w:lang w:eastAsia="en-TT"/>
    </w:rPr>
  </w:style>
  <w:style w:type="character" w:customStyle="1" w:styleId="Heading3Char">
    <w:name w:val="Heading 3 Char"/>
    <w:basedOn w:val="DefaultParagraphFont"/>
    <w:link w:val="Heading3"/>
    <w:uiPriority w:val="9"/>
    <w:rsid w:val="00571001"/>
    <w:rPr>
      <w:rFonts w:ascii="Times New Roman" w:eastAsia="Times New Roman" w:hAnsi="Times New Roman" w:cs="Times New Roman"/>
      <w:b/>
      <w:bCs/>
      <w:sz w:val="27"/>
      <w:szCs w:val="27"/>
      <w:lang w:eastAsia="en-TT"/>
    </w:rPr>
  </w:style>
  <w:style w:type="paragraph" w:customStyle="1" w:styleId="imgonlystyle">
    <w:name w:val="imgonlystyle"/>
    <w:basedOn w:val="Normal"/>
    <w:rsid w:val="00571001"/>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textstyle1">
    <w:name w:val="textstyle1"/>
    <w:basedOn w:val="Normal"/>
    <w:rsid w:val="00571001"/>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571001"/>
    <w:rPr>
      <w:b/>
      <w:bCs/>
    </w:rPr>
  </w:style>
  <w:style w:type="paragraph" w:customStyle="1" w:styleId="textstyle2">
    <w:name w:val="textstyle2"/>
    <w:basedOn w:val="Normal"/>
    <w:rsid w:val="00571001"/>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img">
    <w:name w:val="img"/>
    <w:basedOn w:val="Normal"/>
    <w:rsid w:val="00571001"/>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Hyperlink">
    <w:name w:val="Hyperlink"/>
    <w:basedOn w:val="DefaultParagraphFont"/>
    <w:uiPriority w:val="99"/>
    <w:semiHidden/>
    <w:unhideWhenUsed/>
    <w:rsid w:val="00571001"/>
    <w:rPr>
      <w:color w:val="0000FF"/>
      <w:u w:val="single"/>
    </w:rPr>
  </w:style>
  <w:style w:type="paragraph" w:customStyle="1" w:styleId="title">
    <w:name w:val="title"/>
    <w:basedOn w:val="Normal"/>
    <w:rsid w:val="00571001"/>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BalloonText">
    <w:name w:val="Balloon Text"/>
    <w:basedOn w:val="Normal"/>
    <w:link w:val="BalloonTextChar"/>
    <w:uiPriority w:val="99"/>
    <w:semiHidden/>
    <w:unhideWhenUsed/>
    <w:rsid w:val="005710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0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898965">
      <w:bodyDiv w:val="1"/>
      <w:marLeft w:val="0"/>
      <w:marRight w:val="0"/>
      <w:marTop w:val="0"/>
      <w:marBottom w:val="0"/>
      <w:divBdr>
        <w:top w:val="none" w:sz="0" w:space="0" w:color="auto"/>
        <w:left w:val="none" w:sz="0" w:space="0" w:color="auto"/>
        <w:bottom w:val="none" w:sz="0" w:space="0" w:color="auto"/>
        <w:right w:val="none" w:sz="0" w:space="0" w:color="auto"/>
      </w:divBdr>
      <w:divsChild>
        <w:div w:id="2058966484">
          <w:marLeft w:val="0"/>
          <w:marRight w:val="0"/>
          <w:marTop w:val="0"/>
          <w:marBottom w:val="0"/>
          <w:divBdr>
            <w:top w:val="none" w:sz="0" w:space="0" w:color="auto"/>
            <w:left w:val="none" w:sz="0" w:space="0" w:color="auto"/>
            <w:bottom w:val="none" w:sz="0" w:space="0" w:color="auto"/>
            <w:right w:val="none" w:sz="0" w:space="0" w:color="auto"/>
          </w:divBdr>
        </w:div>
        <w:div w:id="1379356655">
          <w:marLeft w:val="0"/>
          <w:marRight w:val="0"/>
          <w:marTop w:val="0"/>
          <w:marBottom w:val="0"/>
          <w:divBdr>
            <w:top w:val="none" w:sz="0" w:space="0" w:color="auto"/>
            <w:left w:val="none" w:sz="0" w:space="0" w:color="auto"/>
            <w:bottom w:val="none" w:sz="0" w:space="0" w:color="auto"/>
            <w:right w:val="none" w:sz="0" w:space="0" w:color="auto"/>
          </w:divBdr>
        </w:div>
        <w:div w:id="1646426300">
          <w:marLeft w:val="0"/>
          <w:marRight w:val="0"/>
          <w:marTop w:val="0"/>
          <w:marBottom w:val="0"/>
          <w:divBdr>
            <w:top w:val="none" w:sz="0" w:space="0" w:color="auto"/>
            <w:left w:val="none" w:sz="0" w:space="0" w:color="auto"/>
            <w:bottom w:val="none" w:sz="0" w:space="0" w:color="auto"/>
            <w:right w:val="none" w:sz="0" w:space="0" w:color="auto"/>
          </w:divBdr>
          <w:divsChild>
            <w:div w:id="424111361">
              <w:marLeft w:val="0"/>
              <w:marRight w:val="0"/>
              <w:marTop w:val="0"/>
              <w:marBottom w:val="0"/>
              <w:divBdr>
                <w:top w:val="none" w:sz="0" w:space="0" w:color="auto"/>
                <w:left w:val="none" w:sz="0" w:space="0" w:color="auto"/>
                <w:bottom w:val="none" w:sz="0" w:space="0" w:color="auto"/>
                <w:right w:val="none" w:sz="0" w:space="0" w:color="auto"/>
              </w:divBdr>
              <w:divsChild>
                <w:div w:id="82250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4184">
          <w:marLeft w:val="0"/>
          <w:marRight w:val="0"/>
          <w:marTop w:val="0"/>
          <w:marBottom w:val="0"/>
          <w:divBdr>
            <w:top w:val="none" w:sz="0" w:space="0" w:color="auto"/>
            <w:left w:val="none" w:sz="0" w:space="0" w:color="auto"/>
            <w:bottom w:val="none" w:sz="0" w:space="0" w:color="auto"/>
            <w:right w:val="none" w:sz="0" w:space="0" w:color="auto"/>
          </w:divBdr>
          <w:divsChild>
            <w:div w:id="1591967728">
              <w:marLeft w:val="0"/>
              <w:marRight w:val="0"/>
              <w:marTop w:val="0"/>
              <w:marBottom w:val="0"/>
              <w:divBdr>
                <w:top w:val="none" w:sz="0" w:space="0" w:color="auto"/>
                <w:left w:val="none" w:sz="0" w:space="0" w:color="auto"/>
                <w:bottom w:val="none" w:sz="0" w:space="0" w:color="auto"/>
                <w:right w:val="none" w:sz="0" w:space="0" w:color="auto"/>
              </w:divBdr>
              <w:divsChild>
                <w:div w:id="20643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62602">
          <w:marLeft w:val="0"/>
          <w:marRight w:val="0"/>
          <w:marTop w:val="0"/>
          <w:marBottom w:val="0"/>
          <w:divBdr>
            <w:top w:val="none" w:sz="0" w:space="0" w:color="auto"/>
            <w:left w:val="none" w:sz="0" w:space="0" w:color="auto"/>
            <w:bottom w:val="none" w:sz="0" w:space="0" w:color="auto"/>
            <w:right w:val="none" w:sz="0" w:space="0" w:color="auto"/>
          </w:divBdr>
          <w:divsChild>
            <w:div w:id="973604656">
              <w:marLeft w:val="0"/>
              <w:marRight w:val="0"/>
              <w:marTop w:val="0"/>
              <w:marBottom w:val="0"/>
              <w:divBdr>
                <w:top w:val="none" w:sz="0" w:space="0" w:color="auto"/>
                <w:left w:val="none" w:sz="0" w:space="0" w:color="auto"/>
                <w:bottom w:val="none" w:sz="0" w:space="0" w:color="auto"/>
                <w:right w:val="none" w:sz="0" w:space="0" w:color="auto"/>
              </w:divBdr>
              <w:divsChild>
                <w:div w:id="12653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34898">
          <w:marLeft w:val="0"/>
          <w:marRight w:val="0"/>
          <w:marTop w:val="0"/>
          <w:marBottom w:val="0"/>
          <w:divBdr>
            <w:top w:val="none" w:sz="0" w:space="0" w:color="auto"/>
            <w:left w:val="none" w:sz="0" w:space="0" w:color="auto"/>
            <w:bottom w:val="none" w:sz="0" w:space="0" w:color="auto"/>
            <w:right w:val="none" w:sz="0" w:space="0" w:color="auto"/>
          </w:divBdr>
          <w:divsChild>
            <w:div w:id="1034771115">
              <w:marLeft w:val="0"/>
              <w:marRight w:val="0"/>
              <w:marTop w:val="0"/>
              <w:marBottom w:val="0"/>
              <w:divBdr>
                <w:top w:val="none" w:sz="0" w:space="0" w:color="auto"/>
                <w:left w:val="none" w:sz="0" w:space="0" w:color="auto"/>
                <w:bottom w:val="none" w:sz="0" w:space="0" w:color="auto"/>
                <w:right w:val="none" w:sz="0" w:space="0" w:color="auto"/>
              </w:divBdr>
              <w:divsChild>
                <w:div w:id="18405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6831">
          <w:marLeft w:val="0"/>
          <w:marRight w:val="0"/>
          <w:marTop w:val="0"/>
          <w:marBottom w:val="0"/>
          <w:divBdr>
            <w:top w:val="none" w:sz="0" w:space="0" w:color="auto"/>
            <w:left w:val="none" w:sz="0" w:space="0" w:color="auto"/>
            <w:bottom w:val="none" w:sz="0" w:space="0" w:color="auto"/>
            <w:right w:val="none" w:sz="0" w:space="0" w:color="auto"/>
          </w:divBdr>
          <w:divsChild>
            <w:div w:id="918370808">
              <w:marLeft w:val="0"/>
              <w:marRight w:val="0"/>
              <w:marTop w:val="0"/>
              <w:marBottom w:val="0"/>
              <w:divBdr>
                <w:top w:val="none" w:sz="0" w:space="0" w:color="auto"/>
                <w:left w:val="none" w:sz="0" w:space="0" w:color="auto"/>
                <w:bottom w:val="none" w:sz="0" w:space="0" w:color="auto"/>
                <w:right w:val="none" w:sz="0" w:space="0" w:color="auto"/>
              </w:divBdr>
              <w:divsChild>
                <w:div w:id="402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492358">
          <w:marLeft w:val="0"/>
          <w:marRight w:val="0"/>
          <w:marTop w:val="0"/>
          <w:marBottom w:val="0"/>
          <w:divBdr>
            <w:top w:val="none" w:sz="0" w:space="0" w:color="auto"/>
            <w:left w:val="none" w:sz="0" w:space="0" w:color="auto"/>
            <w:bottom w:val="none" w:sz="0" w:space="0" w:color="auto"/>
            <w:right w:val="none" w:sz="0" w:space="0" w:color="auto"/>
          </w:divBdr>
          <w:divsChild>
            <w:div w:id="202182901">
              <w:marLeft w:val="0"/>
              <w:marRight w:val="0"/>
              <w:marTop w:val="0"/>
              <w:marBottom w:val="0"/>
              <w:divBdr>
                <w:top w:val="none" w:sz="0" w:space="0" w:color="auto"/>
                <w:left w:val="none" w:sz="0" w:space="0" w:color="auto"/>
                <w:bottom w:val="none" w:sz="0" w:space="0" w:color="auto"/>
                <w:right w:val="none" w:sz="0" w:space="0" w:color="auto"/>
              </w:divBdr>
              <w:divsChild>
                <w:div w:id="9531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969">
          <w:marLeft w:val="0"/>
          <w:marRight w:val="0"/>
          <w:marTop w:val="0"/>
          <w:marBottom w:val="0"/>
          <w:divBdr>
            <w:top w:val="none" w:sz="0" w:space="0" w:color="auto"/>
            <w:left w:val="none" w:sz="0" w:space="0" w:color="auto"/>
            <w:bottom w:val="none" w:sz="0" w:space="0" w:color="auto"/>
            <w:right w:val="none" w:sz="0" w:space="0" w:color="auto"/>
          </w:divBdr>
          <w:divsChild>
            <w:div w:id="238709590">
              <w:marLeft w:val="0"/>
              <w:marRight w:val="0"/>
              <w:marTop w:val="0"/>
              <w:marBottom w:val="0"/>
              <w:divBdr>
                <w:top w:val="none" w:sz="0" w:space="0" w:color="auto"/>
                <w:left w:val="none" w:sz="0" w:space="0" w:color="auto"/>
                <w:bottom w:val="none" w:sz="0" w:space="0" w:color="auto"/>
                <w:right w:val="none" w:sz="0" w:space="0" w:color="auto"/>
              </w:divBdr>
              <w:divsChild>
                <w:div w:id="41150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9689">
          <w:marLeft w:val="0"/>
          <w:marRight w:val="0"/>
          <w:marTop w:val="0"/>
          <w:marBottom w:val="0"/>
          <w:divBdr>
            <w:top w:val="none" w:sz="0" w:space="0" w:color="auto"/>
            <w:left w:val="none" w:sz="0" w:space="0" w:color="auto"/>
            <w:bottom w:val="none" w:sz="0" w:space="0" w:color="auto"/>
            <w:right w:val="none" w:sz="0" w:space="0" w:color="auto"/>
          </w:divBdr>
          <w:divsChild>
            <w:div w:id="1106119795">
              <w:marLeft w:val="0"/>
              <w:marRight w:val="0"/>
              <w:marTop w:val="0"/>
              <w:marBottom w:val="0"/>
              <w:divBdr>
                <w:top w:val="none" w:sz="0" w:space="0" w:color="auto"/>
                <w:left w:val="none" w:sz="0" w:space="0" w:color="auto"/>
                <w:bottom w:val="none" w:sz="0" w:space="0" w:color="auto"/>
                <w:right w:val="none" w:sz="0" w:space="0" w:color="auto"/>
              </w:divBdr>
              <w:divsChild>
                <w:div w:id="21138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0884">
          <w:marLeft w:val="0"/>
          <w:marRight w:val="0"/>
          <w:marTop w:val="0"/>
          <w:marBottom w:val="0"/>
          <w:divBdr>
            <w:top w:val="none" w:sz="0" w:space="0" w:color="auto"/>
            <w:left w:val="none" w:sz="0" w:space="0" w:color="auto"/>
            <w:bottom w:val="none" w:sz="0" w:space="0" w:color="auto"/>
            <w:right w:val="none" w:sz="0" w:space="0" w:color="auto"/>
          </w:divBdr>
          <w:divsChild>
            <w:div w:id="158235996">
              <w:marLeft w:val="0"/>
              <w:marRight w:val="0"/>
              <w:marTop w:val="0"/>
              <w:marBottom w:val="0"/>
              <w:divBdr>
                <w:top w:val="none" w:sz="0" w:space="0" w:color="auto"/>
                <w:left w:val="none" w:sz="0" w:space="0" w:color="auto"/>
                <w:bottom w:val="none" w:sz="0" w:space="0" w:color="auto"/>
                <w:right w:val="none" w:sz="0" w:space="0" w:color="auto"/>
              </w:divBdr>
              <w:divsChild>
                <w:div w:id="10311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64857">
          <w:marLeft w:val="0"/>
          <w:marRight w:val="0"/>
          <w:marTop w:val="0"/>
          <w:marBottom w:val="0"/>
          <w:divBdr>
            <w:top w:val="none" w:sz="0" w:space="0" w:color="auto"/>
            <w:left w:val="none" w:sz="0" w:space="0" w:color="auto"/>
            <w:bottom w:val="none" w:sz="0" w:space="0" w:color="auto"/>
            <w:right w:val="none" w:sz="0" w:space="0" w:color="auto"/>
          </w:divBdr>
          <w:divsChild>
            <w:div w:id="1526289599">
              <w:marLeft w:val="0"/>
              <w:marRight w:val="0"/>
              <w:marTop w:val="0"/>
              <w:marBottom w:val="0"/>
              <w:divBdr>
                <w:top w:val="none" w:sz="0" w:space="0" w:color="auto"/>
                <w:left w:val="none" w:sz="0" w:space="0" w:color="auto"/>
                <w:bottom w:val="none" w:sz="0" w:space="0" w:color="auto"/>
                <w:right w:val="none" w:sz="0" w:space="0" w:color="auto"/>
              </w:divBdr>
              <w:divsChild>
                <w:div w:id="11098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18196">
          <w:marLeft w:val="0"/>
          <w:marRight w:val="0"/>
          <w:marTop w:val="0"/>
          <w:marBottom w:val="0"/>
          <w:divBdr>
            <w:top w:val="none" w:sz="0" w:space="0" w:color="auto"/>
            <w:left w:val="none" w:sz="0" w:space="0" w:color="auto"/>
            <w:bottom w:val="none" w:sz="0" w:space="0" w:color="auto"/>
            <w:right w:val="none" w:sz="0" w:space="0" w:color="auto"/>
          </w:divBdr>
          <w:divsChild>
            <w:div w:id="967395432">
              <w:marLeft w:val="0"/>
              <w:marRight w:val="0"/>
              <w:marTop w:val="0"/>
              <w:marBottom w:val="0"/>
              <w:divBdr>
                <w:top w:val="none" w:sz="0" w:space="0" w:color="auto"/>
                <w:left w:val="none" w:sz="0" w:space="0" w:color="auto"/>
                <w:bottom w:val="none" w:sz="0" w:space="0" w:color="auto"/>
                <w:right w:val="none" w:sz="0" w:space="0" w:color="auto"/>
              </w:divBdr>
              <w:divsChild>
                <w:div w:id="84682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hyperlink" Target="http://www.gwra.jp/en/" TargetMode="External"/><Relationship Id="rId3" Type="http://schemas.openxmlformats.org/officeDocument/2006/relationships/settings" Target="settings.xml"/><Relationship Id="rId21" Type="http://schemas.openxmlformats.org/officeDocument/2006/relationships/hyperlink" Target="http://www.hitachi-pt.com/products/es/environment/" TargetMode="External"/><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hyperlink" Target="http://www.hitachi.com/csr/highlight/2005/act0501/" TargetMode="External"/><Relationship Id="rId17" Type="http://schemas.openxmlformats.org/officeDocument/2006/relationships/image" Target="media/image9.jpeg"/><Relationship Id="rId25" Type="http://schemas.openxmlformats.org/officeDocument/2006/relationships/hyperlink" Target="http://www.hitachi-pt.com/news/2010/20100112.html" TargetMode="External"/><Relationship Id="rId33" Type="http://schemas.openxmlformats.org/officeDocument/2006/relationships/hyperlink" Target="http://www.hitachi-ies.co.jp/english/"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www.hitachi-pt.com/products/es/water/wastewater2/" TargetMode="External"/><Relationship Id="rId29" Type="http://schemas.openxmlformats.org/officeDocument/2006/relationships/hyperlink" Target="http://www.hitachi-pt.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hitachi-pt.com/products/si/pump/" TargetMode="External"/><Relationship Id="rId24" Type="http://schemas.openxmlformats.org/officeDocument/2006/relationships/hyperlink" Target="http://www.hitachi.co.jp/products/power/eel-e/products/industrial/wastewater/ozone/index.html" TargetMode="External"/><Relationship Id="rId32" Type="http://schemas.openxmlformats.org/officeDocument/2006/relationships/hyperlink" Target="http://www.hitachi-hes.com/en/" TargetMode="External"/><Relationship Id="rId5" Type="http://schemas.openxmlformats.org/officeDocument/2006/relationships/image" Target="media/image1.jpeg"/><Relationship Id="rId15" Type="http://schemas.openxmlformats.org/officeDocument/2006/relationships/hyperlink" Target="http://www.hitachi-pt.com/news/2009/20090206.html" TargetMode="External"/><Relationship Id="rId23" Type="http://schemas.openxmlformats.org/officeDocument/2006/relationships/image" Target="media/image11.jpeg"/><Relationship Id="rId28" Type="http://schemas.openxmlformats.org/officeDocument/2006/relationships/image" Target="media/image13.jpeg"/><Relationship Id="rId10" Type="http://schemas.openxmlformats.org/officeDocument/2006/relationships/image" Target="media/image6.jpeg"/><Relationship Id="rId19" Type="http://schemas.openxmlformats.org/officeDocument/2006/relationships/hyperlink" Target="http://www.hitachi-pt.com/products/es/water/wastewater/" TargetMode="External"/><Relationship Id="rId31" Type="http://schemas.openxmlformats.org/officeDocument/2006/relationships/hyperlink" Target="http://www.hitachi-ics.co.jp/product/english/index_en.htm"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hitachi-pt.com/products/es/water/cleanwater/" TargetMode="External"/><Relationship Id="rId22" Type="http://schemas.openxmlformats.org/officeDocument/2006/relationships/hyperlink" Target="http://www.hitachi-pt.com/products/es/ballast/" TargetMode="External"/><Relationship Id="rId27" Type="http://schemas.openxmlformats.org/officeDocument/2006/relationships/image" Target="media/image12.jpeg"/><Relationship Id="rId30" Type="http://schemas.openxmlformats.org/officeDocument/2006/relationships/hyperlink" Target="http://www.hitachi-hitec.com/globa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1639</Words>
  <Characters>9348</Characters>
  <Application>Microsoft Office Word</Application>
  <DocSecurity>0</DocSecurity>
  <Lines>77</Lines>
  <Paragraphs>21</Paragraphs>
  <ScaleCrop>false</ScaleCrop>
  <Company>Microsoft</Company>
  <LinksUpToDate>false</LinksUpToDate>
  <CharactersWithSpaces>10966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2010-10-15T23:49:00Z</dcterms:created>
  <dcterms:modified xsi:type="dcterms:W3CDTF">2010-10-15T23:51:00Z</dcterms:modified>
</cp:coreProperties>
</file>